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951"/>
        <w:gridCol w:w="567"/>
        <w:gridCol w:w="3198"/>
        <w:gridCol w:w="1245"/>
        <w:gridCol w:w="241"/>
        <w:gridCol w:w="3538"/>
      </w:tblGrid>
      <w:tr w:rsidR="006C26C0" w:rsidTr="00D80F80">
        <w:trPr>
          <w:trHeight w:val="1975"/>
        </w:trPr>
        <w:tc>
          <w:tcPr>
            <w:tcW w:w="2518" w:type="dxa"/>
            <w:gridSpan w:val="2"/>
          </w:tcPr>
          <w:p w:rsidR="006C26C0" w:rsidRDefault="006C26C0"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58240" behindDoc="1" locked="0" layoutInCell="1" allowOverlap="1" wp14:anchorId="67D66E48" wp14:editId="2851A05E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75565</wp:posOffset>
                  </wp:positionV>
                  <wp:extent cx="1166495" cy="1033145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65" y="21109"/>
                      <wp:lineTo x="2116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4" w:type="dxa"/>
            <w:gridSpan w:val="3"/>
          </w:tcPr>
          <w:p w:rsidR="006C26C0" w:rsidRPr="007A4A9C" w:rsidRDefault="000E1DAA" w:rsidP="0081742F">
            <w:pPr>
              <w:widowControl w:val="0"/>
              <w:jc w:val="center"/>
              <w:rPr>
                <w:rFonts w:ascii="Britannic Bold" w:hAnsi="Britannic Bold"/>
                <w:sz w:val="40"/>
                <w:szCs w:val="40"/>
                <w14:ligatures w14:val="none"/>
              </w:rPr>
            </w:pPr>
            <w:r w:rsidRPr="007A4A9C">
              <w:rPr>
                <w:rFonts w:ascii="Britannic Bold" w:hAnsi="Britannic Bold"/>
                <w:sz w:val="40"/>
                <w:szCs w:val="40"/>
                <w14:ligatures w14:val="none"/>
              </w:rPr>
              <w:t>Miss Ní Nualláin</w:t>
            </w:r>
          </w:p>
          <w:p w:rsidR="006C26C0" w:rsidRPr="007A4A9C" w:rsidRDefault="006C26C0" w:rsidP="00F34ED8">
            <w:pPr>
              <w:widowControl w:val="0"/>
              <w:jc w:val="center"/>
              <w:rPr>
                <w:rFonts w:ascii="Britannic Bold" w:hAnsi="Britannic Bold"/>
                <w:sz w:val="40"/>
                <w:szCs w:val="40"/>
                <w14:ligatures w14:val="none"/>
              </w:rPr>
            </w:pPr>
            <w:r w:rsidRPr="007A4A9C">
              <w:rPr>
                <w:rFonts w:ascii="Britannic Bold" w:hAnsi="Britannic Bold"/>
                <w:sz w:val="40"/>
                <w:szCs w:val="40"/>
                <w14:ligatures w14:val="none"/>
              </w:rPr>
              <w:t xml:space="preserve">Primary </w:t>
            </w:r>
            <w:r w:rsidR="00E16562">
              <w:rPr>
                <w:rFonts w:ascii="Britannic Bold" w:hAnsi="Britannic Bold"/>
                <w:sz w:val="40"/>
                <w:szCs w:val="40"/>
                <w14:ligatures w14:val="none"/>
              </w:rPr>
              <w:t>5</w:t>
            </w:r>
          </w:p>
          <w:p w:rsidR="006C26C0" w:rsidRDefault="00625DDB" w:rsidP="006C26C0">
            <w:pPr>
              <w:widowControl w:val="0"/>
              <w:jc w:val="center"/>
            </w:pPr>
            <w:r w:rsidRPr="007A4A9C">
              <w:rPr>
                <w:rFonts w:ascii="Britannic Bold" w:hAnsi="Britannic Bold"/>
                <w:sz w:val="40"/>
                <w:szCs w:val="40"/>
                <w14:ligatures w14:val="none"/>
              </w:rPr>
              <w:t>Term</w:t>
            </w:r>
            <w:r w:rsidR="000E1DAA" w:rsidRPr="007A4A9C">
              <w:rPr>
                <w:rFonts w:ascii="Britannic Bold" w:hAnsi="Britannic Bold"/>
                <w:sz w:val="40"/>
                <w:szCs w:val="40"/>
                <w14:ligatures w14:val="none"/>
              </w:rPr>
              <w:t xml:space="preserve"> </w:t>
            </w:r>
            <w:r w:rsidR="00CC18CF">
              <w:rPr>
                <w:rFonts w:ascii="Britannic Bold" w:hAnsi="Britannic Bold"/>
                <w:sz w:val="40"/>
                <w:szCs w:val="40"/>
                <w14:ligatures w14:val="none"/>
              </w:rPr>
              <w:t>2</w:t>
            </w:r>
            <w:r w:rsidRPr="007A4A9C">
              <w:rPr>
                <w:rFonts w:ascii="Britannic Bold" w:hAnsi="Britannic Bold"/>
                <w:sz w:val="40"/>
                <w:szCs w:val="40"/>
                <w14:ligatures w14:val="none"/>
              </w:rPr>
              <w:t xml:space="preserve"> </w:t>
            </w:r>
            <w:r w:rsidR="006C26C0" w:rsidRPr="007A4A9C">
              <w:rPr>
                <w:rFonts w:ascii="Britannic Bold" w:hAnsi="Britannic Bold"/>
                <w:sz w:val="40"/>
                <w:szCs w:val="40"/>
                <w14:ligatures w14:val="none"/>
              </w:rPr>
              <w:t>Newsletter</w:t>
            </w:r>
          </w:p>
        </w:tc>
        <w:tc>
          <w:tcPr>
            <w:tcW w:w="3538" w:type="dxa"/>
          </w:tcPr>
          <w:p w:rsidR="006C26C0" w:rsidRDefault="006C26C0">
            <w:r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1660288" behindDoc="0" locked="0" layoutInCell="1" allowOverlap="1" wp14:anchorId="5E81F250" wp14:editId="3A39E1CC">
                  <wp:simplePos x="0" y="0"/>
                  <wp:positionH relativeFrom="column">
                    <wp:posOffset>323240</wp:posOffset>
                  </wp:positionH>
                  <wp:positionV relativeFrom="paragraph">
                    <wp:posOffset>153090</wp:posOffset>
                  </wp:positionV>
                  <wp:extent cx="1201297" cy="1147942"/>
                  <wp:effectExtent l="0" t="0" r="0" b="0"/>
                  <wp:wrapNone/>
                  <wp:docPr id="2" name="Picture 29" descr="Description: St ClareÕs Primary tiff c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escription: St ClareÕs Primary tiff c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297" cy="11479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50CE" w:rsidTr="00D80F80">
        <w:trPr>
          <w:cantSplit/>
          <w:trHeight w:hRule="exact" w:val="113"/>
        </w:trPr>
        <w:tc>
          <w:tcPr>
            <w:tcW w:w="10740" w:type="dxa"/>
            <w:gridSpan w:val="6"/>
            <w:shd w:val="clear" w:color="auto" w:fill="BFBFBF" w:themeFill="background1" w:themeFillShade="BF"/>
          </w:tcPr>
          <w:p w:rsidR="00DA50CE" w:rsidRDefault="00DA50CE" w:rsidP="006C26C0">
            <w:pPr>
              <w:widowControl w:val="0"/>
              <w:jc w:val="center"/>
              <w:rPr>
                <w:rFonts w:ascii="Comic Sans MS" w:hAnsi="Comic Sans MS"/>
                <w:b/>
                <w:bCs/>
                <w:sz w:val="44"/>
                <w:szCs w:val="44"/>
                <w14:ligatures w14:val="none"/>
              </w:rPr>
            </w:pPr>
          </w:p>
        </w:tc>
      </w:tr>
      <w:tr w:rsidR="006C26C0" w:rsidTr="00D80F80">
        <w:trPr>
          <w:cantSplit/>
          <w:trHeight w:hRule="exact" w:val="498"/>
        </w:trPr>
        <w:tc>
          <w:tcPr>
            <w:tcW w:w="10740" w:type="dxa"/>
            <w:gridSpan w:val="6"/>
          </w:tcPr>
          <w:p w:rsidR="006C26C0" w:rsidRPr="00D80F80" w:rsidRDefault="006C26C0" w:rsidP="00A621D0">
            <w:pPr>
              <w:widowControl w:val="0"/>
              <w:spacing w:after="0"/>
              <w:jc w:val="center"/>
              <w:rPr>
                <w:rFonts w:ascii="Comic Sans MS" w:hAnsi="Comic Sans MS"/>
                <w:b/>
                <w:bCs/>
                <w:sz w:val="40"/>
                <w:szCs w:val="40"/>
                <w14:ligatures w14:val="none"/>
              </w:rPr>
            </w:pPr>
            <w:r w:rsidRPr="007A4A9C">
              <w:rPr>
                <w:rFonts w:ascii="Comic Sans MS" w:hAnsi="Comic Sans MS"/>
                <w:b/>
                <w:bCs/>
                <w:sz w:val="36"/>
                <w:szCs w:val="36"/>
                <w14:ligatures w14:val="none"/>
              </w:rPr>
              <w:t xml:space="preserve">What we </w:t>
            </w:r>
            <w:r w:rsidR="00A621D0">
              <w:rPr>
                <w:rFonts w:ascii="Comic Sans MS" w:hAnsi="Comic Sans MS"/>
                <w:b/>
                <w:bCs/>
                <w:sz w:val="36"/>
                <w:szCs w:val="36"/>
                <w14:ligatures w14:val="none"/>
              </w:rPr>
              <w:t>have learnt</w:t>
            </w:r>
            <w:r w:rsidR="001632F2" w:rsidRPr="007A4A9C">
              <w:rPr>
                <w:rFonts w:ascii="Comic Sans MS" w:hAnsi="Comic Sans MS"/>
                <w:b/>
                <w:bCs/>
                <w:sz w:val="36"/>
                <w:szCs w:val="36"/>
                <w14:ligatures w14:val="none"/>
              </w:rPr>
              <w:t xml:space="preserve"> about</w:t>
            </w:r>
            <w:r w:rsidRPr="007A4A9C">
              <w:rPr>
                <w:rFonts w:ascii="Comic Sans MS" w:hAnsi="Comic Sans MS"/>
                <w:b/>
                <w:bCs/>
                <w:sz w:val="36"/>
                <w:szCs w:val="36"/>
                <w14:ligatures w14:val="none"/>
              </w:rPr>
              <w:t>:</w:t>
            </w:r>
          </w:p>
        </w:tc>
      </w:tr>
      <w:tr w:rsidR="006C26C0" w:rsidTr="007A4A9C">
        <w:trPr>
          <w:trHeight w:hRule="exact" w:val="4916"/>
        </w:trPr>
        <w:tc>
          <w:tcPr>
            <w:tcW w:w="5716" w:type="dxa"/>
            <w:gridSpan w:val="3"/>
          </w:tcPr>
          <w:p w:rsidR="006C26C0" w:rsidRPr="007A4A9C" w:rsidRDefault="00F11ED5" w:rsidP="00D80F80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Maths</w:t>
            </w:r>
          </w:p>
          <w:p w:rsidR="00D80F80" w:rsidRDefault="00D80F80" w:rsidP="00D80F80">
            <w:pPr>
              <w:pStyle w:val="NoSpacing"/>
              <w:rPr>
                <w:rFonts w:ascii="Comic Sans MS" w:hAnsi="Comic Sans MS"/>
                <w:sz w:val="22"/>
                <w:szCs w:val="22"/>
                <w14:ligatures w14:val="none"/>
              </w:rPr>
            </w:pPr>
          </w:p>
          <w:p w:rsidR="00BB0013" w:rsidRPr="00BB0013" w:rsidRDefault="00D80F80" w:rsidP="00BB0013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7A4A9C">
              <w:rPr>
                <w:rFonts w:ascii="Comic Sans MS" w:hAnsi="Comic Sans MS"/>
                <w:b/>
                <w:bCs/>
                <w:noProof/>
                <w:sz w:val="28"/>
                <w:szCs w:val="28"/>
                <w14:ligatures w14:val="none"/>
                <w14:cntxtAlts w14:val="0"/>
              </w:rPr>
              <w:drawing>
                <wp:anchor distT="0" distB="0" distL="114300" distR="114300" simplePos="0" relativeHeight="251664384" behindDoc="1" locked="0" layoutInCell="1" allowOverlap="1" wp14:anchorId="483F2337" wp14:editId="3936C24F">
                  <wp:simplePos x="0" y="0"/>
                  <wp:positionH relativeFrom="column">
                    <wp:posOffset>1828165</wp:posOffset>
                  </wp:positionH>
                  <wp:positionV relativeFrom="paragraph">
                    <wp:posOffset>-514350</wp:posOffset>
                  </wp:positionV>
                  <wp:extent cx="1087755" cy="270510"/>
                  <wp:effectExtent l="0" t="0" r="0" b="0"/>
                  <wp:wrapThrough wrapText="bothSides">
                    <wp:wrapPolygon edited="0">
                      <wp:start x="0" y="0"/>
                      <wp:lineTo x="0" y="19775"/>
                      <wp:lineTo x="21184" y="19775"/>
                      <wp:lineTo x="21184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755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32F2" w:rsidRPr="007A4A9C">
              <w:rPr>
                <w:rFonts w:ascii="Comic Sans MS" w:hAnsi="Comic Sans MS"/>
                <w:sz w:val="22"/>
                <w:szCs w:val="22"/>
                <w:u w:val="single"/>
              </w:rPr>
              <w:t>Mental Maths</w:t>
            </w:r>
            <w:r w:rsidR="001632F2" w:rsidRPr="007A4A9C">
              <w:rPr>
                <w:rFonts w:ascii="Comic Sans MS" w:hAnsi="Comic Sans MS"/>
                <w:sz w:val="22"/>
                <w:szCs w:val="22"/>
              </w:rPr>
              <w:t>:</w:t>
            </w:r>
            <w:r w:rsidR="008D08B1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BB0013" w:rsidRPr="00BB0013">
              <w:rPr>
                <w:rFonts w:ascii="Comic Sans MS" w:hAnsi="Comic Sans MS"/>
                <w:sz w:val="22"/>
                <w:szCs w:val="22"/>
              </w:rPr>
              <w:t>We have been working on adding and subtracting up to 4 digits quickly and efficiently.</w:t>
            </w:r>
          </w:p>
          <w:p w:rsidR="00AA332B" w:rsidRPr="00BB0013" w:rsidRDefault="00BB0013" w:rsidP="00BB0013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BB0013">
              <w:rPr>
                <w:rFonts w:ascii="Comic Sans MS" w:hAnsi="Comic Sans MS"/>
                <w:sz w:val="22"/>
                <w:szCs w:val="22"/>
              </w:rPr>
              <w:t>We have also worked on our times tables through various games and activities.</w:t>
            </w:r>
            <w:r>
              <w:rPr>
                <w:rFonts w:ascii="Comic Sans MS" w:hAnsi="Comic Sans MS"/>
                <w:sz w:val="22"/>
                <w:szCs w:val="22"/>
              </w:rPr>
              <w:t xml:space="preserve"> We will start looking at division.</w:t>
            </w:r>
          </w:p>
          <w:p w:rsidR="000E1DAA" w:rsidRPr="007A4A9C" w:rsidRDefault="000E1DAA" w:rsidP="00625DDB">
            <w:pPr>
              <w:pStyle w:val="NoSpacing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472072" w:rsidRPr="007A4A9C" w:rsidRDefault="001632F2" w:rsidP="00472072">
            <w:pPr>
              <w:spacing w:line="276" w:lineRule="auto"/>
              <w:rPr>
                <w:rFonts w:ascii="Comic Sans MS" w:hAnsi="Comic Sans MS"/>
                <w:sz w:val="22"/>
                <w:szCs w:val="22"/>
              </w:rPr>
            </w:pPr>
            <w:r w:rsidRPr="007A4A9C">
              <w:rPr>
                <w:rFonts w:ascii="Comic Sans MS" w:hAnsi="Comic Sans MS"/>
                <w:sz w:val="22"/>
                <w:szCs w:val="22"/>
                <w:u w:val="single"/>
              </w:rPr>
              <w:t>Mathematics</w:t>
            </w:r>
            <w:r w:rsidRPr="007A4A9C">
              <w:rPr>
                <w:rFonts w:ascii="Comic Sans MS" w:hAnsi="Comic Sans MS"/>
                <w:sz w:val="22"/>
                <w:szCs w:val="22"/>
              </w:rPr>
              <w:t>:</w:t>
            </w:r>
            <w:r w:rsidR="00F34ED8" w:rsidRPr="007A4A9C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0E1DAA" w:rsidRPr="007325E7" w:rsidRDefault="008D08B1" w:rsidP="00873F39">
            <w:pPr>
              <w:spacing w:line="276" w:lineRule="auto"/>
              <w:rPr>
                <w:rFonts w:ascii="Comic Sans MS" w:eastAsiaTheme="minorHAnsi" w:hAnsi="Comic Sans MS" w:cs="Arial"/>
                <w:bCs/>
                <w:color w:val="auto"/>
                <w:kern w:val="0"/>
                <w:sz w:val="22"/>
                <w:szCs w:val="32"/>
                <w:lang w:eastAsia="en-US"/>
                <w14:ligatures w14:val="none"/>
                <w14:cntxtAlts w14:val="0"/>
              </w:rPr>
            </w:pPr>
            <w:r w:rsidRPr="007325E7">
              <w:rPr>
                <w:rFonts w:ascii="Comic Sans MS" w:eastAsiaTheme="minorHAnsi" w:hAnsi="Comic Sans MS" w:cs="Arial"/>
                <w:bCs/>
                <w:color w:val="auto"/>
                <w:kern w:val="0"/>
                <w:sz w:val="24"/>
                <w:szCs w:val="36"/>
                <w:lang w:eastAsia="en-US"/>
                <w14:ligatures w14:val="none"/>
                <w14:cntxtAlts w14:val="0"/>
              </w:rPr>
              <w:t>This term we will</w:t>
            </w:r>
            <w:r w:rsidR="008636B5">
              <w:rPr>
                <w:rFonts w:ascii="Comic Sans MS" w:eastAsiaTheme="minorHAnsi" w:hAnsi="Comic Sans MS" w:cs="Arial"/>
                <w:bCs/>
                <w:color w:val="auto"/>
                <w:kern w:val="0"/>
                <w:sz w:val="24"/>
                <w:szCs w:val="36"/>
                <w:lang w:eastAsia="en-US"/>
                <w14:ligatures w14:val="none"/>
                <w14:cntxtAlts w14:val="0"/>
              </w:rPr>
              <w:t xml:space="preserve"> focus on the inverse operation and</w:t>
            </w:r>
            <w:r w:rsidRPr="007325E7">
              <w:rPr>
                <w:rFonts w:ascii="Comic Sans MS" w:eastAsiaTheme="minorHAnsi" w:hAnsi="Comic Sans MS" w:cs="Arial"/>
                <w:bCs/>
                <w:color w:val="auto"/>
                <w:kern w:val="0"/>
                <w:sz w:val="24"/>
                <w:szCs w:val="36"/>
                <w:lang w:eastAsia="en-US"/>
                <w14:ligatures w14:val="none"/>
                <w14:cntxtAlts w14:val="0"/>
              </w:rPr>
              <w:t xml:space="preserve"> fractions as well as budgeting and solving money problems.</w:t>
            </w:r>
            <w:r w:rsidR="007325E7">
              <w:rPr>
                <w:rFonts w:ascii="Comic Sans MS" w:eastAsiaTheme="minorHAnsi" w:hAnsi="Comic Sans MS" w:cs="Arial"/>
                <w:bCs/>
                <w:color w:val="auto"/>
                <w:kern w:val="0"/>
                <w:sz w:val="24"/>
                <w:szCs w:val="36"/>
                <w:lang w:eastAsia="en-US"/>
                <w14:ligatures w14:val="none"/>
                <w14:cntxtAlts w14:val="0"/>
              </w:rPr>
              <w:t xml:space="preserve"> </w:t>
            </w:r>
            <w:r w:rsidRPr="007325E7">
              <w:rPr>
                <w:rFonts w:ascii="Comic Sans MS" w:eastAsiaTheme="minorHAnsi" w:hAnsi="Comic Sans MS" w:cs="Arial"/>
                <w:bCs/>
                <w:color w:val="auto"/>
                <w:kern w:val="0"/>
                <w:sz w:val="24"/>
                <w:szCs w:val="36"/>
                <w:lang w:eastAsia="en-US"/>
                <w14:ligatures w14:val="none"/>
                <w14:cntxtAlts w14:val="0"/>
              </w:rPr>
              <w:t>We will also look at measure and collecting and displaying data</w:t>
            </w:r>
            <w:r w:rsidRPr="007325E7">
              <w:rPr>
                <w:rFonts w:ascii="Comic Sans MS" w:eastAsiaTheme="minorHAnsi" w:hAnsi="Comic Sans MS" w:cs="Arial"/>
                <w:bCs/>
                <w:color w:val="auto"/>
                <w:kern w:val="0"/>
                <w:sz w:val="22"/>
                <w:szCs w:val="32"/>
                <w:lang w:eastAsia="en-US"/>
                <w14:ligatures w14:val="none"/>
                <w14:cntxtAlts w14:val="0"/>
              </w:rPr>
              <w:t>.</w:t>
            </w:r>
          </w:p>
        </w:tc>
        <w:tc>
          <w:tcPr>
            <w:tcW w:w="5024" w:type="dxa"/>
            <w:gridSpan w:val="3"/>
          </w:tcPr>
          <w:p w:rsidR="007A4A9C" w:rsidRDefault="00F11ED5" w:rsidP="007A4A9C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Language</w:t>
            </w:r>
            <w:bookmarkStart w:id="0" w:name="_GoBack"/>
            <w:bookmarkEnd w:id="0"/>
          </w:p>
          <w:p w:rsidR="000E1DAA" w:rsidRDefault="001632F2" w:rsidP="00CC18CF">
            <w:pPr>
              <w:rPr>
                <w:rFonts w:ascii="Comic Sans MS" w:hAnsi="Comic Sans MS"/>
                <w:sz w:val="22"/>
                <w:szCs w:val="22"/>
              </w:rPr>
            </w:pPr>
            <w:r w:rsidRPr="007A4A9C">
              <w:rPr>
                <w:rFonts w:ascii="Comic Sans MS" w:hAnsi="Comic Sans MS"/>
                <w:sz w:val="22"/>
                <w:szCs w:val="22"/>
                <w:u w:val="single"/>
              </w:rPr>
              <w:t>Reading</w:t>
            </w:r>
            <w:r w:rsidRPr="007A4A9C">
              <w:rPr>
                <w:rFonts w:ascii="Comic Sans MS" w:hAnsi="Comic Sans MS"/>
                <w:sz w:val="22"/>
                <w:szCs w:val="22"/>
              </w:rPr>
              <w:t>:</w:t>
            </w:r>
            <w:r w:rsidR="00D80F80" w:rsidRPr="007A4A9C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8D08B1" w:rsidRPr="007A4A9C" w:rsidRDefault="008D08B1" w:rsidP="008D08B1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sz w:val="22"/>
                <w:szCs w:val="22"/>
              </w:rPr>
              <w:t>We will be focusing on reading with expression, as well as using before, during and after strategies such as prediction and summarising.</w:t>
            </w:r>
          </w:p>
          <w:p w:rsidR="00D80F80" w:rsidRPr="007A4A9C" w:rsidRDefault="00F34ED8" w:rsidP="00F34ED8">
            <w:pPr>
              <w:pStyle w:val="NoSpacing"/>
              <w:rPr>
                <w:rFonts w:ascii="Comic Sans MS" w:hAnsi="Comic Sans MS"/>
                <w:sz w:val="22"/>
                <w:szCs w:val="22"/>
              </w:rPr>
            </w:pPr>
            <w:r w:rsidRPr="007A4A9C">
              <w:rPr>
                <w:rFonts w:ascii="Comic Sans MS" w:hAnsi="Comic Sans MS"/>
                <w:sz w:val="22"/>
                <w:szCs w:val="22"/>
                <w:u w:val="single"/>
              </w:rPr>
              <w:t>W</w:t>
            </w:r>
            <w:r w:rsidR="001632F2" w:rsidRPr="007A4A9C">
              <w:rPr>
                <w:rFonts w:ascii="Comic Sans MS" w:hAnsi="Comic Sans MS"/>
                <w:sz w:val="22"/>
                <w:szCs w:val="22"/>
                <w:u w:val="single"/>
              </w:rPr>
              <w:t>riting</w:t>
            </w:r>
            <w:r w:rsidR="001632F2" w:rsidRPr="007A4A9C">
              <w:rPr>
                <w:rFonts w:ascii="Comic Sans MS" w:hAnsi="Comic Sans MS"/>
                <w:sz w:val="22"/>
                <w:szCs w:val="22"/>
              </w:rPr>
              <w:t>:</w:t>
            </w:r>
            <w:r w:rsidR="00D80F80" w:rsidRPr="007A4A9C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F34ED8" w:rsidRPr="007A4A9C" w:rsidRDefault="008D08B1" w:rsidP="008636B5">
            <w:pPr>
              <w:widowControl w:val="0"/>
              <w:spacing w:line="240" w:lineRule="auto"/>
              <w:jc w:val="both"/>
              <w:rPr>
                <w:rFonts w:ascii="Comic Sans MS" w:hAnsi="Comic Sans MS"/>
                <w:sz w:val="22"/>
                <w:szCs w:val="22"/>
                <w14:ligatures w14:val="none"/>
              </w:rPr>
            </w:pP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Our Big Writing</w:t>
            </w:r>
            <w:r w:rsidR="008636B5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areas of</w:t>
            </w: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focus</w:t>
            </w:r>
            <w:r w:rsidR="008636B5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this term are information reports, character and persuasive</w:t>
            </w:r>
            <w:r w:rsidR="007325E7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writing</w:t>
            </w: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>. The children will be given ‘talking homework’ the night before to research and discuss</w:t>
            </w:r>
            <w:r w:rsidR="007325E7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the topic</w:t>
            </w:r>
            <w:r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 with </w:t>
            </w:r>
            <w:r w:rsidR="008636B5">
              <w:rPr>
                <w:rFonts w:ascii="Comic Sans MS" w:hAnsi="Comic Sans MS"/>
                <w:sz w:val="22"/>
                <w:szCs w:val="22"/>
                <w14:ligatures w14:val="none"/>
              </w:rPr>
              <w:t xml:space="preserve">an adult at home as preparation for their writing task. </w:t>
            </w:r>
          </w:p>
          <w:p w:rsidR="001632F2" w:rsidRDefault="001632F2" w:rsidP="00267170">
            <w:pPr>
              <w:widowControl w:val="0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Default="00DA50CE" w:rsidP="00267170">
            <w:pPr>
              <w:widowControl w:val="0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Default="00DA50CE" w:rsidP="00267170">
            <w:pPr>
              <w:widowControl w:val="0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Default="00DA50CE" w:rsidP="00267170">
            <w:pPr>
              <w:widowControl w:val="0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Default="00DA50CE" w:rsidP="00267170">
            <w:pPr>
              <w:widowControl w:val="0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Default="00DA50CE" w:rsidP="00267170">
            <w:pPr>
              <w:widowControl w:val="0"/>
              <w:jc w:val="both"/>
              <w:rPr>
                <w:rFonts w:ascii="Comic Sans MS" w:hAnsi="Comic Sans MS"/>
                <w:sz w:val="24"/>
                <w:szCs w:val="24"/>
                <w14:ligatures w14:val="none"/>
              </w:rPr>
            </w:pPr>
          </w:p>
          <w:p w:rsidR="00DA50CE" w:rsidRPr="00267170" w:rsidRDefault="00DA50CE" w:rsidP="00267170">
            <w:pPr>
              <w:widowControl w:val="0"/>
              <w:jc w:val="both"/>
              <w:rPr>
                <w:rFonts w:ascii="Comic Sans MS" w:hAnsi="Comic Sans MS"/>
                <w:sz w:val="28"/>
                <w:szCs w:val="28"/>
                <w14:ligatures w14:val="none"/>
              </w:rPr>
            </w:pPr>
          </w:p>
        </w:tc>
      </w:tr>
      <w:tr w:rsidR="006C26C0" w:rsidTr="00FC0D79">
        <w:trPr>
          <w:trHeight w:hRule="exact" w:val="2402"/>
        </w:trPr>
        <w:tc>
          <w:tcPr>
            <w:tcW w:w="10740" w:type="dxa"/>
            <w:gridSpan w:val="6"/>
          </w:tcPr>
          <w:p w:rsidR="00DA50CE" w:rsidRPr="00D80F80" w:rsidRDefault="006C26C0" w:rsidP="00D80F80">
            <w:pPr>
              <w:pStyle w:val="NoSpacing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D80F80">
              <w:rPr>
                <w:rFonts w:ascii="Comic Sans MS" w:hAnsi="Comic Sans MS"/>
                <w:b/>
                <w:bCs/>
                <w:sz w:val="32"/>
                <w:szCs w:val="32"/>
              </w:rPr>
              <w:t>Health and Wellbeing</w:t>
            </w:r>
          </w:p>
          <w:p w:rsidR="00472072" w:rsidRPr="007A4A9C" w:rsidRDefault="00F34ED8" w:rsidP="00CC18CF">
            <w:pPr>
              <w:pStyle w:val="NoSpacing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7A4A9C">
              <w:rPr>
                <w:rFonts w:ascii="Comic Sans MS" w:hAnsi="Comic Sans MS"/>
                <w:sz w:val="22"/>
                <w:szCs w:val="22"/>
              </w:rPr>
              <w:t xml:space="preserve">We </w:t>
            </w:r>
            <w:r w:rsidR="003B6946">
              <w:rPr>
                <w:rFonts w:ascii="Comic Sans MS" w:hAnsi="Comic Sans MS"/>
                <w:sz w:val="22"/>
                <w:szCs w:val="22"/>
              </w:rPr>
              <w:t xml:space="preserve">have been </w:t>
            </w:r>
            <w:r w:rsidR="00472072" w:rsidRPr="007A4A9C">
              <w:rPr>
                <w:rFonts w:ascii="Comic Sans MS" w:hAnsi="Comic Sans MS"/>
                <w:sz w:val="22"/>
                <w:szCs w:val="22"/>
              </w:rPr>
              <w:t xml:space="preserve">focusing on </w:t>
            </w:r>
            <w:r w:rsidR="008D08B1">
              <w:rPr>
                <w:rFonts w:ascii="Comic Sans MS" w:hAnsi="Comic Sans MS"/>
                <w:sz w:val="22"/>
                <w:szCs w:val="22"/>
              </w:rPr>
              <w:t>friendship, kindness and respect. We have Friendship Friday coming up this Friday 13</w:t>
            </w:r>
            <w:r w:rsidR="008D08B1" w:rsidRPr="008D08B1">
              <w:rPr>
                <w:rFonts w:ascii="Comic Sans MS" w:hAnsi="Comic Sans MS"/>
                <w:sz w:val="22"/>
                <w:szCs w:val="22"/>
                <w:vertAlign w:val="superscript"/>
              </w:rPr>
              <w:t>th</w:t>
            </w:r>
            <w:r w:rsidR="008D08B1">
              <w:rPr>
                <w:rFonts w:ascii="Comic Sans MS" w:hAnsi="Comic Sans MS"/>
                <w:sz w:val="22"/>
                <w:szCs w:val="22"/>
              </w:rPr>
              <w:t xml:space="preserve"> November too!</w:t>
            </w:r>
          </w:p>
          <w:p w:rsidR="006173EC" w:rsidRDefault="006173EC" w:rsidP="00A5693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01FB7" w:rsidRDefault="00C01FB7" w:rsidP="00F34ED8">
            <w:pPr>
              <w:pStyle w:val="NoSpacing"/>
              <w:jc w:val="center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 w:rsidRPr="00D80F80">
              <w:rPr>
                <w:rFonts w:ascii="Comic Sans MS" w:hAnsi="Comic Sans MS"/>
                <w:b/>
                <w:bCs/>
                <w:sz w:val="32"/>
                <w:szCs w:val="32"/>
              </w:rPr>
              <w:t>Religious Education</w:t>
            </w:r>
          </w:p>
          <w:p w:rsidR="00D80F80" w:rsidRDefault="00D80F80" w:rsidP="008636B5">
            <w:pPr>
              <w:pStyle w:val="NoSpacing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3D795D">
              <w:rPr>
                <w:rFonts w:ascii="Comic Sans MS" w:hAnsi="Comic Sans MS"/>
                <w:sz w:val="22"/>
                <w:szCs w:val="22"/>
              </w:rPr>
              <w:t xml:space="preserve">We </w:t>
            </w:r>
            <w:r w:rsidR="00CC18CF">
              <w:rPr>
                <w:rFonts w:ascii="Comic Sans MS" w:hAnsi="Comic Sans MS"/>
                <w:sz w:val="22"/>
                <w:szCs w:val="22"/>
              </w:rPr>
              <w:t xml:space="preserve">have been preparing in class for our First Holy Communion, looking at the story of God’s Creation, </w:t>
            </w:r>
            <w:r w:rsidR="008636B5">
              <w:rPr>
                <w:rFonts w:ascii="Comic Sans MS" w:hAnsi="Comic Sans MS"/>
                <w:sz w:val="22"/>
                <w:szCs w:val="22"/>
              </w:rPr>
              <w:t xml:space="preserve">The Passover and </w:t>
            </w:r>
            <w:r w:rsidR="007325E7">
              <w:rPr>
                <w:rFonts w:ascii="Comic Sans MS" w:hAnsi="Comic Sans MS"/>
                <w:sz w:val="22"/>
                <w:szCs w:val="22"/>
              </w:rPr>
              <w:t xml:space="preserve">Exodus, </w:t>
            </w:r>
            <w:r w:rsidR="008636B5">
              <w:rPr>
                <w:rFonts w:ascii="Comic Sans MS" w:hAnsi="Comic Sans MS"/>
                <w:sz w:val="22"/>
                <w:szCs w:val="22"/>
              </w:rPr>
              <w:t xml:space="preserve">The </w:t>
            </w:r>
            <w:r w:rsidR="007325E7">
              <w:rPr>
                <w:rFonts w:ascii="Comic Sans MS" w:hAnsi="Comic Sans MS"/>
                <w:sz w:val="22"/>
                <w:szCs w:val="22"/>
              </w:rPr>
              <w:t xml:space="preserve">Lord’s Supper and </w:t>
            </w:r>
            <w:r w:rsidR="008636B5">
              <w:rPr>
                <w:rFonts w:ascii="Comic Sans MS" w:hAnsi="Comic Sans MS"/>
                <w:sz w:val="22"/>
                <w:szCs w:val="22"/>
              </w:rPr>
              <w:t xml:space="preserve">The Holy </w:t>
            </w:r>
            <w:r w:rsidR="007325E7">
              <w:rPr>
                <w:rFonts w:ascii="Comic Sans MS" w:hAnsi="Comic Sans MS"/>
                <w:sz w:val="22"/>
                <w:szCs w:val="22"/>
              </w:rPr>
              <w:t>Eucharist.</w:t>
            </w:r>
          </w:p>
          <w:p w:rsidR="003D795D" w:rsidRPr="003D795D" w:rsidRDefault="003D795D" w:rsidP="003D795D">
            <w:pPr>
              <w:pStyle w:val="NoSpacing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:rsidR="00C01FB7" w:rsidRDefault="00C01FB7" w:rsidP="00C01FB7">
            <w:pPr>
              <w:rPr>
                <w:rFonts w:ascii="Comic Sans MS" w:hAnsi="Comic Sans MS"/>
                <w:b/>
                <w:bCs/>
                <w:sz w:val="32"/>
                <w:szCs w:val="32"/>
              </w:rPr>
            </w:pPr>
          </w:p>
          <w:p w:rsidR="00C01FB7" w:rsidRDefault="00C01FB7" w:rsidP="0026717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Default="00DA50CE" w:rsidP="0026717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Default="00DA50CE" w:rsidP="0026717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Default="00DA50CE" w:rsidP="0026717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Default="00DA50CE" w:rsidP="0026717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Default="00DA50CE" w:rsidP="0026717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DA50CE" w:rsidRPr="00DA50CE" w:rsidRDefault="00DA50CE" w:rsidP="0026717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6C26C0" w:rsidRPr="00DA50CE" w:rsidRDefault="006C26C0" w:rsidP="006C26C0">
            <w:pPr>
              <w:rPr>
                <w:sz w:val="24"/>
                <w:szCs w:val="24"/>
              </w:rPr>
            </w:pPr>
          </w:p>
          <w:p w:rsidR="00DA50CE" w:rsidRDefault="00DA50CE" w:rsidP="006C26C0">
            <w:pPr>
              <w:rPr>
                <w:sz w:val="24"/>
                <w:szCs w:val="24"/>
              </w:rPr>
            </w:pPr>
          </w:p>
          <w:p w:rsidR="00DA50CE" w:rsidRPr="00DA50CE" w:rsidRDefault="00DA50CE" w:rsidP="006C26C0">
            <w:pPr>
              <w:rPr>
                <w:sz w:val="24"/>
                <w:szCs w:val="24"/>
              </w:rPr>
            </w:pPr>
          </w:p>
        </w:tc>
      </w:tr>
      <w:tr w:rsidR="00DA50CE" w:rsidTr="00D80F80">
        <w:trPr>
          <w:trHeight w:hRule="exact" w:val="113"/>
        </w:trPr>
        <w:tc>
          <w:tcPr>
            <w:tcW w:w="10740" w:type="dxa"/>
            <w:gridSpan w:val="6"/>
            <w:shd w:val="clear" w:color="auto" w:fill="BFBFBF" w:themeFill="background1" w:themeFillShade="BF"/>
          </w:tcPr>
          <w:p w:rsidR="00DA50CE" w:rsidRPr="006C26C0" w:rsidRDefault="00DA50CE" w:rsidP="006C26C0">
            <w:pPr>
              <w:widowControl w:val="0"/>
              <w:jc w:val="center"/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</w:pPr>
          </w:p>
        </w:tc>
      </w:tr>
      <w:tr w:rsidR="006C26C0" w:rsidTr="00FC0D79">
        <w:trPr>
          <w:trHeight w:hRule="exact" w:val="3019"/>
        </w:trPr>
        <w:tc>
          <w:tcPr>
            <w:tcW w:w="1951" w:type="dxa"/>
          </w:tcPr>
          <w:p w:rsidR="006C26C0" w:rsidRPr="00377AB8" w:rsidRDefault="00377AB8">
            <w:pPr>
              <w:rPr>
                <w:i/>
                <w:iCs/>
                <w:sz w:val="22"/>
                <w:szCs w:val="22"/>
              </w:rPr>
            </w:pPr>
            <w:r w:rsidRPr="00377AB8">
              <w:rPr>
                <w:rFonts w:ascii="Comic Sans MS" w:hAnsi="Comic Sans MS"/>
                <w:b/>
                <w:bCs/>
                <w:i/>
                <w:iCs/>
                <w:sz w:val="22"/>
                <w:szCs w:val="22"/>
              </w:rPr>
              <w:t>Things to remember…</w:t>
            </w:r>
            <w:r w:rsidR="006C26C0" w:rsidRPr="00377AB8">
              <w:rPr>
                <w:i/>
                <w:iCs/>
                <w:noProof/>
                <w:sz w:val="22"/>
                <w:szCs w:val="22"/>
                <w14:ligatures w14:val="none"/>
                <w14:cntxtAlts w14:val="0"/>
              </w:rPr>
              <w:drawing>
                <wp:anchor distT="0" distB="0" distL="114300" distR="114300" simplePos="0" relativeHeight="251661312" behindDoc="1" locked="0" layoutInCell="1" allowOverlap="1" wp14:anchorId="477C6D19" wp14:editId="0B7220B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434340</wp:posOffset>
                  </wp:positionV>
                  <wp:extent cx="949960" cy="955675"/>
                  <wp:effectExtent l="0" t="0" r="2540" b="0"/>
                  <wp:wrapThrough wrapText="bothSides">
                    <wp:wrapPolygon edited="0">
                      <wp:start x="0" y="0"/>
                      <wp:lineTo x="0" y="21098"/>
                      <wp:lineTo x="21225" y="21098"/>
                      <wp:lineTo x="21225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955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26C0" w:rsidRDefault="006C26C0"/>
        </w:tc>
        <w:tc>
          <w:tcPr>
            <w:tcW w:w="8789" w:type="dxa"/>
            <w:gridSpan w:val="5"/>
          </w:tcPr>
          <w:p w:rsidR="00377AB8" w:rsidRDefault="00377AB8" w:rsidP="00377AB8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Try to provide </w:t>
            </w:r>
            <w:r w:rsidRPr="00377AB8">
              <w:rPr>
                <w:rFonts w:ascii="Comic Sans MS" w:hAnsi="Comic Sans MS"/>
                <w:b/>
                <w:bCs/>
                <w:sz w:val="22"/>
                <w:szCs w:val="22"/>
              </w:rPr>
              <w:t>healthy</w:t>
            </w:r>
            <w:r>
              <w:rPr>
                <w:rFonts w:ascii="Comic Sans MS" w:hAnsi="Comic Sans MS"/>
                <w:sz w:val="22"/>
                <w:szCs w:val="22"/>
              </w:rPr>
              <w:t xml:space="preserve"> snacks and p</w:t>
            </w:r>
            <w:r w:rsidR="00C01FB7" w:rsidRPr="007A4A9C">
              <w:rPr>
                <w:rFonts w:ascii="Comic Sans MS" w:hAnsi="Comic Sans MS"/>
                <w:sz w:val="22"/>
                <w:szCs w:val="22"/>
              </w:rPr>
              <w:t>acked lunches</w:t>
            </w:r>
            <w:r>
              <w:rPr>
                <w:rFonts w:ascii="Comic Sans MS" w:hAnsi="Comic Sans MS"/>
                <w:sz w:val="22"/>
                <w:szCs w:val="22"/>
              </w:rPr>
              <w:t xml:space="preserve"> where possible.</w:t>
            </w:r>
          </w:p>
          <w:p w:rsidR="00D80F80" w:rsidRPr="00377AB8" w:rsidRDefault="006C26C0" w:rsidP="00377AB8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b/>
                <w:bCs/>
              </w:rPr>
            </w:pPr>
            <w:r w:rsidRPr="007A4A9C">
              <w:rPr>
                <w:rFonts w:ascii="Comic Sans MS" w:hAnsi="Comic Sans MS"/>
                <w:b/>
                <w:bCs/>
                <w:sz w:val="22"/>
                <w:szCs w:val="22"/>
              </w:rPr>
              <w:t>PE</w:t>
            </w:r>
            <w:r w:rsidR="00377AB8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</w:t>
            </w:r>
            <w:r w:rsidR="007907B0">
              <w:rPr>
                <w:rFonts w:ascii="Comic Sans MS" w:hAnsi="Comic Sans MS"/>
                <w:sz w:val="22"/>
                <w:szCs w:val="22"/>
              </w:rPr>
              <w:t>is on</w:t>
            </w:r>
            <w:r w:rsidR="00CC18CF">
              <w:rPr>
                <w:rFonts w:ascii="Comic Sans MS" w:hAnsi="Comic Sans MS"/>
                <w:sz w:val="22"/>
                <w:szCs w:val="22"/>
              </w:rPr>
              <w:t xml:space="preserve"> now on Monday and</w:t>
            </w:r>
            <w:r w:rsidR="007907B0">
              <w:rPr>
                <w:rFonts w:ascii="Comic Sans MS" w:hAnsi="Comic Sans MS"/>
                <w:sz w:val="22"/>
                <w:szCs w:val="22"/>
              </w:rPr>
              <w:t xml:space="preserve"> Wednesday </w:t>
            </w:r>
            <w:r w:rsidR="00CC18CF">
              <w:rPr>
                <w:rFonts w:ascii="Comic Sans MS" w:hAnsi="Comic Sans MS"/>
                <w:sz w:val="22"/>
                <w:szCs w:val="22"/>
              </w:rPr>
              <w:t>and this can now take place indoors in the gym hall.</w:t>
            </w:r>
            <w:r w:rsidR="008636B5">
              <w:rPr>
                <w:rFonts w:ascii="Comic Sans MS" w:hAnsi="Comic Sans MS"/>
                <w:sz w:val="22"/>
                <w:szCs w:val="22"/>
              </w:rPr>
              <w:t xml:space="preserve"> Sessions will continue to be outdoors weather-permitting.</w:t>
            </w:r>
          </w:p>
          <w:p w:rsidR="006173EC" w:rsidRPr="00377AB8" w:rsidRDefault="006173EC" w:rsidP="008636B5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77AB8">
              <w:rPr>
                <w:rFonts w:ascii="Comic Sans MS" w:hAnsi="Comic Sans MS"/>
                <w:b/>
                <w:bCs/>
                <w:sz w:val="22"/>
                <w:szCs w:val="22"/>
              </w:rPr>
              <w:t>H</w:t>
            </w:r>
            <w:r w:rsidR="00D80F80" w:rsidRPr="00377AB8">
              <w:rPr>
                <w:rFonts w:ascii="Comic Sans MS" w:hAnsi="Comic Sans MS"/>
                <w:b/>
                <w:bCs/>
                <w:sz w:val="22"/>
                <w:szCs w:val="22"/>
              </w:rPr>
              <w:t>omework</w:t>
            </w:r>
            <w:r w:rsidR="00D80F80" w:rsidRPr="00377A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CC18CF">
              <w:rPr>
                <w:rFonts w:ascii="Comic Sans MS" w:hAnsi="Comic Sans MS"/>
                <w:sz w:val="22"/>
                <w:szCs w:val="22"/>
              </w:rPr>
              <w:t>– Children have spelling as well as</w:t>
            </w:r>
            <w:r w:rsidR="00377AB8" w:rsidRPr="00377A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8636B5">
              <w:rPr>
                <w:rFonts w:ascii="Comic Sans MS" w:hAnsi="Comic Sans MS"/>
                <w:sz w:val="22"/>
                <w:szCs w:val="22"/>
              </w:rPr>
              <w:t>L</w:t>
            </w:r>
            <w:r w:rsidR="00377AB8" w:rsidRPr="00377AB8">
              <w:rPr>
                <w:rFonts w:ascii="Comic Sans MS" w:hAnsi="Comic Sans MS"/>
                <w:sz w:val="22"/>
                <w:szCs w:val="22"/>
              </w:rPr>
              <w:t>iteracy/</w:t>
            </w:r>
            <w:r w:rsidR="008636B5">
              <w:rPr>
                <w:rFonts w:ascii="Comic Sans MS" w:hAnsi="Comic Sans MS"/>
                <w:sz w:val="22"/>
                <w:szCs w:val="22"/>
              </w:rPr>
              <w:t>N</w:t>
            </w:r>
            <w:r w:rsidR="00377AB8" w:rsidRPr="00377AB8">
              <w:rPr>
                <w:rFonts w:ascii="Comic Sans MS" w:hAnsi="Comic Sans MS"/>
                <w:sz w:val="22"/>
                <w:szCs w:val="22"/>
              </w:rPr>
              <w:t>umeracy tasks each week. P</w:t>
            </w:r>
            <w:r w:rsidRPr="00377AB8">
              <w:rPr>
                <w:rFonts w:ascii="Comic Sans MS" w:hAnsi="Comic Sans MS"/>
                <w:sz w:val="22"/>
                <w:szCs w:val="22"/>
              </w:rPr>
              <w:t xml:space="preserve">lease check </w:t>
            </w:r>
            <w:r w:rsidR="00377AB8">
              <w:rPr>
                <w:rFonts w:ascii="Comic Sans MS" w:hAnsi="Comic Sans MS"/>
                <w:sz w:val="22"/>
                <w:szCs w:val="22"/>
              </w:rPr>
              <w:t>and sign your child’s work</w:t>
            </w:r>
            <w:r w:rsidR="00D40B69" w:rsidRPr="00377A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D80F80" w:rsidRPr="00377AB8">
              <w:rPr>
                <w:rFonts w:ascii="Comic Sans MS" w:hAnsi="Comic Sans MS"/>
                <w:sz w:val="22"/>
                <w:szCs w:val="22"/>
              </w:rPr>
              <w:t xml:space="preserve">every </w:t>
            </w:r>
            <w:r w:rsidR="00A56934" w:rsidRPr="00377AB8">
              <w:rPr>
                <w:rFonts w:ascii="Comic Sans MS" w:hAnsi="Comic Sans MS"/>
                <w:sz w:val="22"/>
                <w:szCs w:val="22"/>
              </w:rPr>
              <w:t>week</w:t>
            </w:r>
            <w:r w:rsidR="00D80F80" w:rsidRPr="00377AB8">
              <w:rPr>
                <w:rFonts w:ascii="Comic Sans MS" w:hAnsi="Comic Sans MS"/>
                <w:sz w:val="22"/>
                <w:szCs w:val="22"/>
              </w:rPr>
              <w:t>.</w:t>
            </w:r>
            <w:r w:rsidR="00CC18CF">
              <w:rPr>
                <w:rFonts w:ascii="Comic Sans MS" w:hAnsi="Comic Sans MS"/>
                <w:sz w:val="22"/>
                <w:szCs w:val="22"/>
              </w:rPr>
              <w:t xml:space="preserve"> They can submit th</w:t>
            </w:r>
            <w:r w:rsidR="008636B5">
              <w:rPr>
                <w:rFonts w:ascii="Comic Sans MS" w:hAnsi="Comic Sans MS"/>
                <w:sz w:val="22"/>
                <w:szCs w:val="22"/>
              </w:rPr>
              <w:t>is work on SeeS</w:t>
            </w:r>
            <w:r w:rsidR="0034789B">
              <w:rPr>
                <w:rFonts w:ascii="Comic Sans MS" w:hAnsi="Comic Sans MS"/>
                <w:sz w:val="22"/>
                <w:szCs w:val="22"/>
              </w:rPr>
              <w:t>aw if they wish</w:t>
            </w:r>
            <w:r w:rsidR="00CC18CF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DA50CE" w:rsidRPr="006C26C0" w:rsidRDefault="00D40B69" w:rsidP="008D08B1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  <w14:ligatures w14:val="none"/>
              </w:rPr>
            </w:pPr>
            <w:r w:rsidRPr="00377AB8">
              <w:rPr>
                <w:rFonts w:ascii="Comic Sans MS" w:hAnsi="Comic Sans MS"/>
                <w:b/>
                <w:bCs/>
                <w:sz w:val="22"/>
                <w:szCs w:val="22"/>
              </w:rPr>
              <w:t>Outdoor learning</w:t>
            </w:r>
            <w:r w:rsidRPr="00377A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377AB8" w:rsidRPr="00377AB8">
              <w:rPr>
                <w:rFonts w:ascii="Comic Sans MS" w:hAnsi="Comic Sans MS"/>
                <w:sz w:val="22"/>
                <w:szCs w:val="22"/>
              </w:rPr>
              <w:t>–</w:t>
            </w:r>
            <w:r w:rsidRPr="00377AB8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377AB8" w:rsidRPr="00377AB8">
              <w:rPr>
                <w:rFonts w:ascii="Comic Sans MS" w:hAnsi="Comic Sans MS"/>
                <w:sz w:val="22"/>
                <w:szCs w:val="22"/>
              </w:rPr>
              <w:t xml:space="preserve">We have </w:t>
            </w:r>
            <w:r w:rsidR="00CC18CF">
              <w:rPr>
                <w:rFonts w:ascii="Comic Sans MS" w:hAnsi="Comic Sans MS"/>
                <w:sz w:val="22"/>
                <w:szCs w:val="22"/>
              </w:rPr>
              <w:t xml:space="preserve">continued with </w:t>
            </w:r>
            <w:r w:rsidR="00377AB8" w:rsidRPr="00377AB8">
              <w:rPr>
                <w:rFonts w:ascii="Comic Sans MS" w:hAnsi="Comic Sans MS"/>
                <w:sz w:val="22"/>
                <w:szCs w:val="22"/>
              </w:rPr>
              <w:t>out</w:t>
            </w:r>
            <w:r w:rsidR="00377AB8">
              <w:rPr>
                <w:rFonts w:ascii="Comic Sans MS" w:hAnsi="Comic Sans MS"/>
                <w:sz w:val="22"/>
                <w:szCs w:val="22"/>
              </w:rPr>
              <w:t>door</w:t>
            </w:r>
            <w:r w:rsidR="008636B5">
              <w:rPr>
                <w:rFonts w:ascii="Comic Sans MS" w:hAnsi="Comic Sans MS"/>
                <w:sz w:val="22"/>
                <w:szCs w:val="22"/>
              </w:rPr>
              <w:t xml:space="preserve"> learning</w:t>
            </w:r>
            <w:r w:rsidR="00377AB8">
              <w:rPr>
                <w:rFonts w:ascii="Comic Sans MS" w:hAnsi="Comic Sans MS"/>
                <w:sz w:val="22"/>
                <w:szCs w:val="22"/>
              </w:rPr>
              <w:t xml:space="preserve"> sessions</w:t>
            </w:r>
            <w:r w:rsidR="008D08B1">
              <w:rPr>
                <w:rFonts w:ascii="Comic Sans MS" w:hAnsi="Comic Sans MS"/>
                <w:sz w:val="22"/>
                <w:szCs w:val="22"/>
              </w:rPr>
              <w:t xml:space="preserve"> so please </w:t>
            </w:r>
            <w:r w:rsidR="00D80F80" w:rsidRPr="00377AB8">
              <w:rPr>
                <w:rFonts w:ascii="Comic Sans MS" w:hAnsi="Comic Sans MS"/>
                <w:sz w:val="22"/>
                <w:szCs w:val="22"/>
              </w:rPr>
              <w:t xml:space="preserve">ensure your child has </w:t>
            </w:r>
            <w:r w:rsidR="00FC0D79" w:rsidRPr="00377AB8">
              <w:rPr>
                <w:rFonts w:ascii="Comic Sans MS" w:hAnsi="Comic Sans MS"/>
                <w:sz w:val="22"/>
                <w:szCs w:val="22"/>
              </w:rPr>
              <w:t xml:space="preserve">suitable footwear and outerwear </w:t>
            </w:r>
            <w:r w:rsidR="0040026D" w:rsidRPr="00377AB8">
              <w:rPr>
                <w:rFonts w:ascii="Comic Sans MS" w:hAnsi="Comic Sans MS"/>
                <w:sz w:val="22"/>
                <w:szCs w:val="22"/>
              </w:rPr>
              <w:t>every day</w:t>
            </w:r>
            <w:r w:rsidR="008D08B1">
              <w:rPr>
                <w:rFonts w:ascii="Comic Sans MS" w:hAnsi="Comic Sans MS"/>
                <w:sz w:val="22"/>
                <w:szCs w:val="22"/>
              </w:rPr>
              <w:t>, as we move into winter</w:t>
            </w:r>
            <w:r w:rsidR="006173EC" w:rsidRPr="00377AB8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6C26C0" w:rsidTr="00FC0D79">
        <w:trPr>
          <w:trHeight w:hRule="exact" w:val="2269"/>
        </w:trPr>
        <w:tc>
          <w:tcPr>
            <w:tcW w:w="6961" w:type="dxa"/>
            <w:gridSpan w:val="4"/>
          </w:tcPr>
          <w:p w:rsidR="00CC18CF" w:rsidRDefault="00267170" w:rsidP="00CC18CF">
            <w:pPr>
              <w:widowControl w:val="0"/>
              <w:jc w:val="both"/>
              <w:rPr>
                <w:rFonts w:ascii="Comic Sans MS" w:hAnsi="Comic Sans MS"/>
                <w:b/>
                <w:bCs/>
                <w14:ligatures w14:val="none"/>
              </w:rPr>
            </w:pPr>
            <w:r w:rsidRPr="00EF552F">
              <w:rPr>
                <w:rFonts w:ascii="Comic Sans MS" w:hAnsi="Comic Sans MS"/>
                <w:b/>
                <w:bCs/>
                <w14:ligatures w14:val="none"/>
              </w:rPr>
              <w:t>Our Topic…</w:t>
            </w:r>
            <w:r w:rsidR="003B6946" w:rsidRPr="00EF552F">
              <w:rPr>
                <w:rFonts w:ascii="Comic Sans MS" w:hAnsi="Comic Sans MS"/>
                <w:b/>
                <w:bCs/>
                <w14:ligatures w14:val="none"/>
              </w:rPr>
              <w:t xml:space="preserve"> </w:t>
            </w:r>
          </w:p>
          <w:p w:rsidR="008D5AF7" w:rsidRPr="008D5AF7" w:rsidRDefault="00CC18CF" w:rsidP="008636B5">
            <w:pPr>
              <w:widowControl w:val="0"/>
              <w:jc w:val="both"/>
              <w:rPr>
                <w:rFonts w:ascii="Comic Sans MS" w:hAnsi="Comic Sans MS"/>
                <w:b/>
                <w:bCs/>
                <w:sz w:val="28"/>
                <w:szCs w:val="28"/>
                <w14:ligatures w14:val="none"/>
              </w:rPr>
            </w:pPr>
            <w:r w:rsidRPr="00CC18CF">
              <w:rPr>
                <w:sz w:val="28"/>
                <w:szCs w:val="28"/>
              </w:rPr>
              <w:t xml:space="preserve">Our topic this term is Mary Queen of Scots so we have been learning her story, looking at her family tree and </w:t>
            </w:r>
            <w:r w:rsidR="008636B5">
              <w:rPr>
                <w:sz w:val="28"/>
                <w:szCs w:val="28"/>
              </w:rPr>
              <w:t xml:space="preserve">creating </w:t>
            </w:r>
            <w:r w:rsidRPr="00CC18CF">
              <w:rPr>
                <w:sz w:val="28"/>
                <w:szCs w:val="28"/>
              </w:rPr>
              <w:t>some art</w:t>
            </w:r>
            <w:r w:rsidR="008636B5">
              <w:rPr>
                <w:sz w:val="28"/>
                <w:szCs w:val="28"/>
              </w:rPr>
              <w:t>work</w:t>
            </w:r>
            <w:r w:rsidRPr="00CC18CF">
              <w:rPr>
                <w:sz w:val="28"/>
                <w:szCs w:val="28"/>
              </w:rPr>
              <w:t>!</w:t>
            </w:r>
            <w:r w:rsidRPr="00CC18CF">
              <w:rPr>
                <w:color w:val="222222"/>
                <w:sz w:val="28"/>
                <w:szCs w:val="28"/>
                <w:lang w:val="es-ES"/>
              </w:rPr>
              <w:t xml:space="preserve">    </w:t>
            </w:r>
          </w:p>
        </w:tc>
        <w:tc>
          <w:tcPr>
            <w:tcW w:w="3779" w:type="dxa"/>
            <w:gridSpan w:val="2"/>
          </w:tcPr>
          <w:p w:rsidR="008D08B1" w:rsidRPr="008D08B1" w:rsidRDefault="008D08B1" w:rsidP="008636B5">
            <w:pPr>
              <w:pStyle w:val="ListParagraph"/>
              <w:numPr>
                <w:ilvl w:val="0"/>
                <w:numId w:val="2"/>
              </w:numPr>
            </w:pPr>
            <w:r w:rsidRPr="008D08B1">
              <w:rPr>
                <w:sz w:val="24"/>
                <w:szCs w:val="24"/>
              </w:rPr>
              <w:t>It is Anti</w:t>
            </w:r>
            <w:r w:rsidR="008636B5">
              <w:rPr>
                <w:sz w:val="24"/>
                <w:szCs w:val="24"/>
              </w:rPr>
              <w:t>-</w:t>
            </w:r>
            <w:r w:rsidRPr="008D08B1">
              <w:rPr>
                <w:sz w:val="24"/>
                <w:szCs w:val="24"/>
              </w:rPr>
              <w:t xml:space="preserve">Bullying Week </w:t>
            </w:r>
            <w:r>
              <w:rPr>
                <w:sz w:val="24"/>
                <w:szCs w:val="24"/>
              </w:rPr>
              <w:t>16-20 November.</w:t>
            </w:r>
          </w:p>
          <w:p w:rsidR="008D08B1" w:rsidRPr="008D08B1" w:rsidRDefault="008D08B1" w:rsidP="008D08B1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4"/>
                <w:szCs w:val="24"/>
              </w:rPr>
              <w:t>Book Week Scotland takes place 16-22 November.</w:t>
            </w:r>
          </w:p>
          <w:p w:rsidR="008D08B1" w:rsidRDefault="008D08B1" w:rsidP="008D08B1">
            <w:pPr>
              <w:pStyle w:val="ListParagraph"/>
              <w:numPr>
                <w:ilvl w:val="0"/>
                <w:numId w:val="2"/>
              </w:numPr>
            </w:pPr>
            <w:r>
              <w:rPr>
                <w:sz w:val="24"/>
                <w:szCs w:val="24"/>
              </w:rPr>
              <w:t>It is also Scottish Interfaith Week 8-15 November.</w:t>
            </w:r>
          </w:p>
        </w:tc>
      </w:tr>
    </w:tbl>
    <w:p w:rsidR="006C26C0" w:rsidRDefault="006C26C0" w:rsidP="008636B5"/>
    <w:sectPr w:rsidR="006C26C0" w:rsidSect="00D80F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60810"/>
    <w:multiLevelType w:val="hybridMultilevel"/>
    <w:tmpl w:val="8EB061D6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6D4D735B"/>
    <w:multiLevelType w:val="hybridMultilevel"/>
    <w:tmpl w:val="68DAC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C0"/>
    <w:rsid w:val="00014807"/>
    <w:rsid w:val="000E1DAA"/>
    <w:rsid w:val="001632F2"/>
    <w:rsid w:val="001A5DF5"/>
    <w:rsid w:val="00267170"/>
    <w:rsid w:val="002D6A47"/>
    <w:rsid w:val="003225CC"/>
    <w:rsid w:val="0034789B"/>
    <w:rsid w:val="00377AB8"/>
    <w:rsid w:val="003B6946"/>
    <w:rsid w:val="003D795D"/>
    <w:rsid w:val="0040026D"/>
    <w:rsid w:val="0041637E"/>
    <w:rsid w:val="004641AE"/>
    <w:rsid w:val="00472072"/>
    <w:rsid w:val="004F3A67"/>
    <w:rsid w:val="00520A58"/>
    <w:rsid w:val="006173EC"/>
    <w:rsid w:val="00625DDB"/>
    <w:rsid w:val="006C26C0"/>
    <w:rsid w:val="00704E95"/>
    <w:rsid w:val="007325E7"/>
    <w:rsid w:val="00764E88"/>
    <w:rsid w:val="007907B0"/>
    <w:rsid w:val="007A4A9C"/>
    <w:rsid w:val="0081742F"/>
    <w:rsid w:val="008636B5"/>
    <w:rsid w:val="00873F39"/>
    <w:rsid w:val="008A0196"/>
    <w:rsid w:val="008D08B1"/>
    <w:rsid w:val="008D5AF7"/>
    <w:rsid w:val="0095521A"/>
    <w:rsid w:val="00996CC8"/>
    <w:rsid w:val="00A27974"/>
    <w:rsid w:val="00A56934"/>
    <w:rsid w:val="00A621D0"/>
    <w:rsid w:val="00AA332B"/>
    <w:rsid w:val="00AB0F26"/>
    <w:rsid w:val="00AC5477"/>
    <w:rsid w:val="00BB0013"/>
    <w:rsid w:val="00C01FB7"/>
    <w:rsid w:val="00C07F34"/>
    <w:rsid w:val="00CC18CF"/>
    <w:rsid w:val="00D40B69"/>
    <w:rsid w:val="00D70584"/>
    <w:rsid w:val="00D80478"/>
    <w:rsid w:val="00D80F80"/>
    <w:rsid w:val="00DA50CE"/>
    <w:rsid w:val="00E16562"/>
    <w:rsid w:val="00EC59F0"/>
    <w:rsid w:val="00EE2F60"/>
    <w:rsid w:val="00EF552F"/>
    <w:rsid w:val="00F11ED5"/>
    <w:rsid w:val="00F34ED8"/>
    <w:rsid w:val="00FC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C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C0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D80F80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34E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0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6C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C0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D80F80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34E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1A31-A8FD-4ABF-8F92-19DA61BB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P ( St. Clare's Primary )</dc:creator>
  <cp:lastModifiedBy>Muir, M   ( St. Maria Goretti Primary )</cp:lastModifiedBy>
  <cp:revision>8</cp:revision>
  <cp:lastPrinted>2017-09-15T07:43:00Z</cp:lastPrinted>
  <dcterms:created xsi:type="dcterms:W3CDTF">2020-11-09T10:39:00Z</dcterms:created>
  <dcterms:modified xsi:type="dcterms:W3CDTF">2020-11-12T14:58:00Z</dcterms:modified>
</cp:coreProperties>
</file>